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9D8" w:rsidRPr="00EB09D8" w:rsidRDefault="00EB09D8" w:rsidP="00EB09D8">
      <w:pPr>
        <w:shd w:val="clear" w:color="auto" w:fill="FFFFFF"/>
        <w:spacing w:line="276" w:lineRule="atLeast"/>
        <w:rPr>
          <w:rFonts w:ascii="Arial" w:eastAsia="Times New Roman" w:hAnsi="Arial" w:cs="Arial"/>
          <w:b/>
          <w:bCs/>
          <w:color w:val="1A0DAB"/>
          <w:lang w:eastAsia="ru-RU"/>
        </w:rPr>
      </w:pPr>
      <w:r w:rsidRPr="00EB09D8">
        <w:rPr>
          <w:rFonts w:ascii="Arial" w:eastAsia="Times New Roman" w:hAnsi="Arial" w:cs="Arial"/>
          <w:b/>
          <w:bCs/>
          <w:color w:val="1A0DAB"/>
          <w:lang w:eastAsia="ru-RU"/>
        </w:rPr>
        <w:fldChar w:fldCharType="begin"/>
      </w:r>
      <w:r w:rsidRPr="00EB09D8">
        <w:rPr>
          <w:rFonts w:ascii="Arial" w:eastAsia="Times New Roman" w:hAnsi="Arial" w:cs="Arial"/>
          <w:b/>
          <w:bCs/>
          <w:color w:val="1A0DAB"/>
          <w:lang w:eastAsia="ru-RU"/>
        </w:rPr>
        <w:instrText xml:space="preserve"> HYPERLINK "https://www.consultant.ru/document/cons_doc_LAW_140174/" </w:instrText>
      </w:r>
      <w:r w:rsidRPr="00EB09D8">
        <w:rPr>
          <w:rFonts w:ascii="Arial" w:eastAsia="Times New Roman" w:hAnsi="Arial" w:cs="Arial"/>
          <w:b/>
          <w:bCs/>
          <w:color w:val="1A0DAB"/>
          <w:lang w:eastAsia="ru-RU"/>
        </w:rPr>
        <w:fldChar w:fldCharType="separate"/>
      </w:r>
      <w:r w:rsidRPr="00EB09D8">
        <w:rPr>
          <w:rFonts w:ascii="Arial" w:eastAsia="Times New Roman" w:hAnsi="Arial" w:cs="Arial"/>
          <w:b/>
          <w:bCs/>
          <w:color w:val="1A0DAB"/>
          <w:u w:val="single"/>
          <w:lang w:eastAsia="ru-RU"/>
        </w:rPr>
        <w:t xml:space="preserve">Федеральный закон от 29.12.2012 N 273-ФЗ (ред. от 08.08.2024) "Об образовании в Российской Федерации" (с </w:t>
      </w:r>
      <w:proofErr w:type="spellStart"/>
      <w:r w:rsidRPr="00EB09D8">
        <w:rPr>
          <w:rFonts w:ascii="Arial" w:eastAsia="Times New Roman" w:hAnsi="Arial" w:cs="Arial"/>
          <w:b/>
          <w:bCs/>
          <w:color w:val="1A0DAB"/>
          <w:u w:val="single"/>
          <w:lang w:eastAsia="ru-RU"/>
        </w:rPr>
        <w:t>изм</w:t>
      </w:r>
      <w:proofErr w:type="spellEnd"/>
      <w:r w:rsidRPr="00EB09D8">
        <w:rPr>
          <w:rFonts w:ascii="Arial" w:eastAsia="Times New Roman" w:hAnsi="Arial" w:cs="Arial"/>
          <w:b/>
          <w:bCs/>
          <w:color w:val="1A0DAB"/>
          <w:u w:val="single"/>
          <w:lang w:eastAsia="ru-RU"/>
        </w:rPr>
        <w:t>. и доп., вступ. в силу с 01.09.2024)</w:t>
      </w:r>
      <w:r w:rsidRPr="00EB09D8">
        <w:rPr>
          <w:rFonts w:ascii="Arial" w:eastAsia="Times New Roman" w:hAnsi="Arial" w:cs="Arial"/>
          <w:b/>
          <w:bCs/>
          <w:color w:val="1A0DAB"/>
          <w:lang w:eastAsia="ru-RU"/>
        </w:rPr>
        <w:fldChar w:fldCharType="end"/>
      </w:r>
    </w:p>
    <w:p w:rsidR="00EB09D8" w:rsidRPr="00EB09D8" w:rsidRDefault="00EB09D8" w:rsidP="00EB09D8">
      <w:pPr>
        <w:shd w:val="clear" w:color="auto" w:fill="FFFFFF"/>
        <w:spacing w:after="0" w:line="360" w:lineRule="atLeast"/>
        <w:outlineLvl w:val="0"/>
        <w:rPr>
          <w:rFonts w:ascii="Arial" w:eastAsia="Times New Roman" w:hAnsi="Arial" w:cs="Arial"/>
          <w:b/>
          <w:bCs/>
          <w:color w:val="000000"/>
          <w:kern w:val="36"/>
          <w:sz w:val="24"/>
          <w:szCs w:val="24"/>
          <w:lang w:eastAsia="ru-RU"/>
        </w:rPr>
      </w:pPr>
      <w:r w:rsidRPr="00EB09D8">
        <w:rPr>
          <w:rFonts w:ascii="Arial" w:eastAsia="Times New Roman" w:hAnsi="Arial" w:cs="Arial"/>
          <w:b/>
          <w:bCs/>
          <w:color w:val="000000"/>
          <w:kern w:val="36"/>
          <w:sz w:val="24"/>
          <w:szCs w:val="24"/>
          <w:lang w:eastAsia="ru-RU"/>
        </w:rPr>
        <w:t>Статья 14. Язык образования</w:t>
      </w:r>
    </w:p>
    <w:p w:rsidR="00EB09D8" w:rsidRPr="00EB09D8" w:rsidRDefault="00EB09D8" w:rsidP="00EB09D8">
      <w:pPr>
        <w:shd w:val="clear" w:color="auto" w:fill="FFFFFF"/>
        <w:spacing w:after="0" w:line="288" w:lineRule="atLeast"/>
        <w:rPr>
          <w:rFonts w:ascii="Times New Roman" w:eastAsia="Times New Roman" w:hAnsi="Times New Roman" w:cs="Times New Roman"/>
          <w:color w:val="000000"/>
          <w:sz w:val="24"/>
          <w:szCs w:val="24"/>
          <w:lang w:eastAsia="ru-RU"/>
        </w:rPr>
      </w:pPr>
      <w:r w:rsidRPr="00EB09D8">
        <w:rPr>
          <w:rFonts w:ascii="Times New Roman" w:eastAsia="Times New Roman" w:hAnsi="Times New Roman" w:cs="Times New Roman"/>
          <w:color w:val="000000"/>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B09D8" w:rsidRPr="00EB09D8" w:rsidRDefault="00EB09D8" w:rsidP="00EB09D8">
      <w:pPr>
        <w:shd w:val="clear" w:color="auto" w:fill="FFFFFF"/>
        <w:spacing w:after="0" w:line="288" w:lineRule="atLeast"/>
        <w:rPr>
          <w:rFonts w:ascii="Times New Roman" w:eastAsia="Times New Roman" w:hAnsi="Times New Roman" w:cs="Times New Roman"/>
          <w:color w:val="000000"/>
          <w:sz w:val="24"/>
          <w:szCs w:val="24"/>
          <w:lang w:eastAsia="ru-RU"/>
        </w:rPr>
      </w:pPr>
      <w:r w:rsidRPr="00EB09D8">
        <w:rPr>
          <w:rFonts w:ascii="Times New Roman" w:eastAsia="Times New Roman" w:hAnsi="Times New Roman" w:cs="Times New Roman"/>
          <w:color w:val="000000"/>
          <w:sz w:val="24"/>
          <w:szCs w:val="24"/>
          <w:lang w:eastAsia="ru-RU"/>
        </w:rPr>
        <w:t>2. В образовательных организациях образовательная деятельность осуществляется на </w:t>
      </w:r>
      <w:hyperlink r:id="rId4" w:anchor="dst100009" w:history="1">
        <w:r w:rsidRPr="00EB09D8">
          <w:rPr>
            <w:rFonts w:ascii="Times New Roman" w:eastAsia="Times New Roman" w:hAnsi="Times New Roman" w:cs="Times New Roman"/>
            <w:color w:val="1A0DAB"/>
            <w:sz w:val="24"/>
            <w:szCs w:val="24"/>
            <w:u w:val="single"/>
            <w:lang w:eastAsia="ru-RU"/>
          </w:rPr>
          <w:t>государственном языке</w:t>
        </w:r>
      </w:hyperlink>
      <w:r w:rsidRPr="00EB09D8">
        <w:rPr>
          <w:rFonts w:ascii="Times New Roman" w:eastAsia="Times New Roman" w:hAnsi="Times New Roman" w:cs="Times New Roman"/>
          <w:color w:val="000000"/>
          <w:sz w:val="24"/>
          <w:szCs w:val="24"/>
          <w:lang w:eastAsia="ru-RU"/>
        </w:rPr>
        <w:t>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5" w:history="1">
        <w:r w:rsidRPr="00EB09D8">
          <w:rPr>
            <w:rFonts w:ascii="Times New Roman" w:eastAsia="Times New Roman" w:hAnsi="Times New Roman" w:cs="Times New Roman"/>
            <w:color w:val="1A0DAB"/>
            <w:sz w:val="24"/>
            <w:szCs w:val="24"/>
            <w:u w:val="single"/>
            <w:lang w:eastAsia="ru-RU"/>
          </w:rPr>
          <w:t>стандартами</w:t>
        </w:r>
      </w:hyperlink>
      <w:r w:rsidRPr="00EB09D8">
        <w:rPr>
          <w:rFonts w:ascii="Times New Roman" w:eastAsia="Times New Roman" w:hAnsi="Times New Roman" w:cs="Times New Roman"/>
          <w:color w:val="000000"/>
          <w:sz w:val="24"/>
          <w:szCs w:val="24"/>
          <w:lang w:eastAsia="ru-RU"/>
        </w:rPr>
        <w:t>, образовательными стандартами.</w:t>
      </w:r>
    </w:p>
    <w:p w:rsidR="00EB09D8" w:rsidRPr="00EB09D8" w:rsidRDefault="00EB09D8" w:rsidP="00EB09D8">
      <w:pPr>
        <w:shd w:val="clear" w:color="auto" w:fill="FFFFFF"/>
        <w:spacing w:after="0" w:line="288" w:lineRule="atLeast"/>
        <w:rPr>
          <w:rFonts w:ascii="Times New Roman" w:eastAsia="Times New Roman" w:hAnsi="Times New Roman" w:cs="Times New Roman"/>
          <w:color w:val="000000"/>
          <w:sz w:val="24"/>
          <w:szCs w:val="24"/>
          <w:lang w:eastAsia="ru-RU"/>
        </w:rPr>
      </w:pPr>
      <w:r w:rsidRPr="00EB09D8">
        <w:rPr>
          <w:rFonts w:ascii="Times New Roman" w:eastAsia="Times New Roman" w:hAnsi="Times New Roman" w:cs="Times New Roman"/>
          <w:color w:val="000000"/>
          <w:sz w:val="24"/>
          <w:szCs w:val="24"/>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EB09D8">
        <w:rPr>
          <w:rFonts w:ascii="Times New Roman" w:eastAsia="Times New Roman" w:hAnsi="Times New Roman" w:cs="Times New Roman"/>
          <w:color w:val="000000"/>
          <w:sz w:val="24"/>
          <w:szCs w:val="24"/>
          <w:lang w:eastAsia="ru-RU"/>
        </w:rPr>
        <w:t>Федерации</w:t>
      </w:r>
      <w:proofErr w:type="gramEnd"/>
      <w:r w:rsidRPr="00EB09D8">
        <w:rPr>
          <w:rFonts w:ascii="Times New Roman" w:eastAsia="Times New Roman" w:hAnsi="Times New Roman" w:cs="Times New Roman"/>
          <w:color w:val="000000"/>
          <w:sz w:val="24"/>
          <w:szCs w:val="24"/>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B09D8" w:rsidRPr="00EB09D8" w:rsidRDefault="00EB09D8" w:rsidP="00EB09D8">
      <w:pPr>
        <w:shd w:val="clear" w:color="auto" w:fill="FFFFFF"/>
        <w:spacing w:after="0" w:line="288" w:lineRule="atLeast"/>
        <w:rPr>
          <w:rFonts w:ascii="Times New Roman" w:eastAsia="Times New Roman" w:hAnsi="Times New Roman" w:cs="Times New Roman"/>
          <w:color w:val="000000"/>
          <w:sz w:val="24"/>
          <w:szCs w:val="24"/>
          <w:lang w:eastAsia="ru-RU"/>
        </w:rPr>
      </w:pPr>
      <w:r w:rsidRPr="00EB09D8">
        <w:rPr>
          <w:rFonts w:ascii="Times New Roman" w:eastAsia="Times New Roman" w:hAnsi="Times New Roman" w:cs="Times New Roman"/>
          <w:color w:val="000000"/>
          <w:sz w:val="24"/>
          <w:szCs w:val="24"/>
          <w:lang w:eastAsia="ru-RU"/>
        </w:rPr>
        <w:t xml:space="preserve">4. </w:t>
      </w:r>
      <w:proofErr w:type="gramStart"/>
      <w:r w:rsidRPr="00EB09D8">
        <w:rPr>
          <w:rFonts w:ascii="Times New Roman" w:eastAsia="Times New Roman" w:hAnsi="Times New Roman" w:cs="Times New Roman"/>
          <w:color w:val="000000"/>
          <w:sz w:val="24"/>
          <w:szCs w:val="24"/>
          <w:lang w:eastAsia="ru-RU"/>
        </w:rPr>
        <w:t>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proofErr w:type="gramEnd"/>
      <w:r w:rsidRPr="00EB09D8">
        <w:rPr>
          <w:rFonts w:ascii="Times New Roman" w:eastAsia="Times New Roman" w:hAnsi="Times New Roman" w:cs="Times New Roman"/>
          <w:color w:val="000000"/>
          <w:sz w:val="24"/>
          <w:szCs w:val="24"/>
          <w:lang w:eastAsia="ru-RU"/>
        </w:rPr>
        <w:t xml:space="preserve">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B09D8" w:rsidRPr="00EB09D8" w:rsidRDefault="00EB09D8" w:rsidP="00EB09D8">
      <w:pPr>
        <w:shd w:val="clear" w:color="auto" w:fill="FFFFFF"/>
        <w:spacing w:before="168" w:after="0" w:line="288" w:lineRule="atLeast"/>
        <w:rPr>
          <w:rFonts w:ascii="Times New Roman" w:eastAsia="Times New Roman" w:hAnsi="Times New Roman" w:cs="Times New Roman"/>
          <w:color w:val="828282"/>
          <w:lang w:eastAsia="ru-RU"/>
        </w:rPr>
      </w:pPr>
      <w:r>
        <w:rPr>
          <w:rFonts w:ascii="Times New Roman" w:eastAsia="Times New Roman" w:hAnsi="Times New Roman" w:cs="Times New Roman"/>
          <w:color w:val="828282"/>
          <w:lang w:eastAsia="ru-RU"/>
        </w:rPr>
        <w:t xml:space="preserve"> </w:t>
      </w:r>
    </w:p>
    <w:p w:rsidR="00EB09D8" w:rsidRPr="00EB09D8" w:rsidRDefault="00EB09D8" w:rsidP="00EB09D8">
      <w:pPr>
        <w:shd w:val="clear" w:color="auto" w:fill="FFFFFF"/>
        <w:spacing w:after="0" w:line="288" w:lineRule="atLeast"/>
        <w:rPr>
          <w:rFonts w:ascii="Times New Roman" w:eastAsia="Times New Roman" w:hAnsi="Times New Roman" w:cs="Times New Roman"/>
          <w:color w:val="000000"/>
          <w:sz w:val="24"/>
          <w:szCs w:val="24"/>
          <w:lang w:eastAsia="ru-RU"/>
        </w:rPr>
      </w:pPr>
      <w:r w:rsidRPr="00EB09D8">
        <w:rPr>
          <w:rFonts w:ascii="Times New Roman" w:eastAsia="Times New Roman" w:hAnsi="Times New Roman" w:cs="Times New Roman"/>
          <w:color w:val="000000"/>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B09D8" w:rsidRPr="00EB09D8" w:rsidRDefault="00EB09D8" w:rsidP="00EB09D8">
      <w:pPr>
        <w:shd w:val="clear" w:color="auto" w:fill="FFFFFF"/>
        <w:spacing w:after="0" w:line="288" w:lineRule="atLeast"/>
        <w:rPr>
          <w:rFonts w:ascii="Times New Roman" w:eastAsia="Times New Roman" w:hAnsi="Times New Roman" w:cs="Times New Roman"/>
          <w:color w:val="000000"/>
          <w:sz w:val="24"/>
          <w:szCs w:val="24"/>
          <w:lang w:eastAsia="ru-RU"/>
        </w:rPr>
      </w:pPr>
      <w:r w:rsidRPr="00EB09D8">
        <w:rPr>
          <w:rFonts w:ascii="Times New Roman" w:eastAsia="Times New Roman" w:hAnsi="Times New Roman" w:cs="Times New Roman"/>
          <w:color w:val="000000"/>
          <w:sz w:val="24"/>
          <w:szCs w:val="24"/>
          <w:lang w:eastAsia="ru-RU"/>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w:t>
      </w:r>
      <w:proofErr w:type="gramStart"/>
      <w:r w:rsidRPr="00EB09D8">
        <w:rPr>
          <w:rFonts w:ascii="Times New Roman" w:eastAsia="Times New Roman" w:hAnsi="Times New Roman" w:cs="Times New Roman"/>
          <w:color w:val="000000"/>
          <w:sz w:val="24"/>
          <w:szCs w:val="24"/>
          <w:lang w:eastAsia="ru-RU"/>
        </w:rPr>
        <w:t>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roofErr w:type="gramEnd"/>
    </w:p>
    <w:p w:rsidR="00953B50" w:rsidRDefault="00EB09D8"/>
    <w:sectPr w:rsidR="00953B50" w:rsidSect="00653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09D8"/>
    <w:rsid w:val="00201375"/>
    <w:rsid w:val="00653DC5"/>
    <w:rsid w:val="007C715F"/>
    <w:rsid w:val="00EB0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DC5"/>
  </w:style>
  <w:style w:type="paragraph" w:styleId="1">
    <w:name w:val="heading 1"/>
    <w:basedOn w:val="a"/>
    <w:link w:val="10"/>
    <w:uiPriority w:val="9"/>
    <w:qFormat/>
    <w:rsid w:val="00EB09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9D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B09D8"/>
    <w:rPr>
      <w:color w:val="0000FF"/>
      <w:u w:val="single"/>
    </w:rPr>
  </w:style>
  <w:style w:type="paragraph" w:customStyle="1" w:styleId="no-indent">
    <w:name w:val="no-indent"/>
    <w:basedOn w:val="a"/>
    <w:rsid w:val="00EB09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6739734">
      <w:bodyDiv w:val="1"/>
      <w:marLeft w:val="0"/>
      <w:marRight w:val="0"/>
      <w:marTop w:val="0"/>
      <w:marBottom w:val="0"/>
      <w:divBdr>
        <w:top w:val="none" w:sz="0" w:space="0" w:color="auto"/>
        <w:left w:val="none" w:sz="0" w:space="0" w:color="auto"/>
        <w:bottom w:val="none" w:sz="0" w:space="0" w:color="auto"/>
        <w:right w:val="none" w:sz="0" w:space="0" w:color="auto"/>
      </w:divBdr>
      <w:divsChild>
        <w:div w:id="2113208375">
          <w:marLeft w:val="0"/>
          <w:marRight w:val="0"/>
          <w:marTop w:val="0"/>
          <w:marBottom w:val="480"/>
          <w:divBdr>
            <w:top w:val="none" w:sz="0" w:space="0" w:color="auto"/>
            <w:left w:val="none" w:sz="0" w:space="0" w:color="auto"/>
            <w:bottom w:val="none" w:sz="0" w:space="0" w:color="auto"/>
            <w:right w:val="none" w:sz="0" w:space="0" w:color="auto"/>
          </w:divBdr>
        </w:div>
        <w:div w:id="1546334151">
          <w:marLeft w:val="0"/>
          <w:marRight w:val="0"/>
          <w:marTop w:val="0"/>
          <w:marBottom w:val="0"/>
          <w:divBdr>
            <w:top w:val="none" w:sz="0" w:space="0" w:color="auto"/>
            <w:left w:val="none" w:sz="0" w:space="0" w:color="auto"/>
            <w:bottom w:val="none" w:sz="0" w:space="0" w:color="auto"/>
            <w:right w:val="none" w:sz="0" w:space="0" w:color="auto"/>
          </w:divBdr>
          <w:divsChild>
            <w:div w:id="1321734919">
              <w:marLeft w:val="0"/>
              <w:marRight w:val="0"/>
              <w:marTop w:val="0"/>
              <w:marBottom w:val="0"/>
              <w:divBdr>
                <w:top w:val="none" w:sz="0" w:space="0" w:color="auto"/>
                <w:left w:val="none" w:sz="0" w:space="0" w:color="auto"/>
                <w:bottom w:val="none" w:sz="0" w:space="0" w:color="auto"/>
                <w:right w:val="none" w:sz="0" w:space="0" w:color="auto"/>
              </w:divBdr>
            </w:div>
            <w:div w:id="254829440">
              <w:marLeft w:val="0"/>
              <w:marRight w:val="0"/>
              <w:marTop w:val="0"/>
              <w:marBottom w:val="0"/>
              <w:divBdr>
                <w:top w:val="none" w:sz="0" w:space="0" w:color="auto"/>
                <w:left w:val="none" w:sz="0" w:space="0" w:color="auto"/>
                <w:bottom w:val="none" w:sz="0" w:space="0" w:color="auto"/>
                <w:right w:val="none" w:sz="0" w:space="0" w:color="auto"/>
              </w:divBdr>
            </w:div>
            <w:div w:id="14956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document/cons_doc_LAW_142304/" TargetMode="External"/><Relationship Id="rId4" Type="http://schemas.openxmlformats.org/officeDocument/2006/relationships/hyperlink" Target="https://www.consultant.ru/document/cons_doc_LAW_440685/22277adf3d159e8c071d2a73161373398e4b13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3191</Characters>
  <Application>Microsoft Office Word</Application>
  <DocSecurity>0</DocSecurity>
  <Lines>26</Lines>
  <Paragraphs>7</Paragraphs>
  <ScaleCrop>false</ScaleCrop>
  <Company>HP</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Найля Харисовна</dc:creator>
  <cp:keywords/>
  <dc:description/>
  <cp:lastModifiedBy>Найля Харисовна</cp:lastModifiedBy>
  <cp:revision>3</cp:revision>
  <dcterms:created xsi:type="dcterms:W3CDTF">2024-10-28T08:15:00Z</dcterms:created>
  <dcterms:modified xsi:type="dcterms:W3CDTF">2024-10-28T08:15:00Z</dcterms:modified>
</cp:coreProperties>
</file>